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LB023/LB032 Tischlerarbeiten/Verglasungsarbeiten: Fluchttüren | Musikschule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023-26-056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Flurtüren als Rahmentürelemente aus Holz, Echtholzfurnier Ahorn, Teilweise mit Brand- und/oder Schallschutzschutzanforderungen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